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5843" w:rsidRDefault="00FC7A50">
      <w:r>
        <w:t>To the Honorable X:</w:t>
      </w:r>
    </w:p>
    <w:p w14:paraId="00000002" w14:textId="77777777" w:rsidR="00C25843" w:rsidRDefault="00FC7A50">
      <w:r>
        <w:t>I write to you as a concerned American of Ukrainian descent. My hope is to bring to your attention a matter urgent to both the US and Ukraine. America has been instrumental in empowering Ukraine’s path toward freedom, stability, and prosperity, but Ukraine</w:t>
      </w:r>
      <w:r>
        <w:t xml:space="preserve">’s nascent democracy is threatened by an entrenched and well-connected oligarch, Ihor Kolomoyskyi, whose avarice is undermining all the hard work that followed the Maidan Revolution of Dignity. </w:t>
      </w:r>
    </w:p>
    <w:p w14:paraId="00000003" w14:textId="77777777" w:rsidR="00C25843" w:rsidRDefault="00C25843"/>
    <w:p w14:paraId="00000004" w14:textId="77777777" w:rsidR="00C25843" w:rsidRDefault="00FC7A50">
      <w:r>
        <w:t>Kolomoyskyi previously owned the largest bank in Ukraine, Pr</w:t>
      </w:r>
      <w:r>
        <w:t>ivatBank, which held the funds of over twenty million ordinary Ukrainians. With the changes that followed the revolution, it was discovered that 97% of its corporate loans had gone to companies linked to its shareholders. To prevent the collapse of the Ukr</w:t>
      </w:r>
      <w:r>
        <w:t xml:space="preserve">ainian financial system the bank was nationalized, which cost Ukraine $5.5 billion USD - roughly 5% of its GDP. </w:t>
      </w:r>
    </w:p>
    <w:p w14:paraId="00000005" w14:textId="77777777" w:rsidR="00C25843" w:rsidRDefault="00C25843"/>
    <w:p w14:paraId="00000006" w14:textId="4E6B2966" w:rsidR="00C25843" w:rsidRDefault="00FC7A50">
      <w:r>
        <w:t>To this day PrivatBank’s new management is struggling to reclaim some of the money stolen by Kolomoyskyi from the Ukrainian people. A signific</w:t>
      </w:r>
      <w:r>
        <w:t>ant portion of it has been invested into various holdings in the US. As recently as 2019, Kolomoyskyi was the single largest commercial real estate owner in Cleveland, Ohio, as mentioned by Congresswoman</w:t>
      </w:r>
      <w:r>
        <w:t xml:space="preserve"> Marcy Kaptur (D-OH) on congressional record H7910. A</w:t>
      </w:r>
      <w:r>
        <w:t xml:space="preserve"> list with many more of his holdings can be found here: </w:t>
      </w:r>
      <w:hyperlink r:id="rId4">
        <w:r>
          <w:rPr>
            <w:color w:val="1155CC"/>
            <w:u w:val="single"/>
          </w:rPr>
          <w:t>https://www.atlanticcouncil.org/wp-content/uploads/2019/06/kolomoisky_case.pdf</w:t>
        </w:r>
      </w:hyperlink>
    </w:p>
    <w:p w14:paraId="00000007" w14:textId="77777777" w:rsidR="00C25843" w:rsidRDefault="00FC7A50">
      <w:r>
        <w:t>According to the Atlant</w:t>
      </w:r>
      <w:r>
        <w:t>ic Council’s Anders Aslund, the aforementioned case is “probably the most detailed study of large-scale money laundering into the United States.”</w:t>
      </w:r>
    </w:p>
    <w:p w14:paraId="00000008" w14:textId="77777777" w:rsidR="00C25843" w:rsidRDefault="00C25843"/>
    <w:p w14:paraId="00000009" w14:textId="77777777" w:rsidR="00C25843" w:rsidRDefault="00FC7A50">
      <w:r>
        <w:t xml:space="preserve">With the recent change in Ukraine’s administration, Kolomoyskyi has returned to Ukraine from Switzerland and </w:t>
      </w:r>
      <w:r>
        <w:t>is once again tightening his grip over Ukraine’s economy. He is pushing for Ukraine to give up on the West and turn back towards Russia (</w:t>
      </w:r>
      <w:hyperlink r:id="rId5">
        <w:r>
          <w:rPr>
            <w:color w:val="1155CC"/>
            <w:u w:val="single"/>
          </w:rPr>
          <w:t>source</w:t>
        </w:r>
      </w:hyperlink>
      <w:r>
        <w:t>), default</w:t>
      </w:r>
      <w:r>
        <w:t xml:space="preserve"> on its loans (</w:t>
      </w:r>
      <w:hyperlink r:id="rId6">
        <w:proofErr w:type="gramStart"/>
        <w:r>
          <w:rPr>
            <w:color w:val="1155CC"/>
            <w:u w:val="single"/>
          </w:rPr>
          <w:t>source</w:t>
        </w:r>
        <w:proofErr w:type="gramEnd"/>
      </w:hyperlink>
      <w:r>
        <w:t>), and is furthermore trying to seize back his bank (</w:t>
      </w:r>
      <w:hyperlink r:id="rId7">
        <w:r>
          <w:rPr>
            <w:color w:val="1155CC"/>
            <w:u w:val="single"/>
          </w:rPr>
          <w:t>source</w:t>
        </w:r>
      </w:hyperlink>
      <w:r>
        <w:t xml:space="preserve">). From what we know, the FBI had previously </w:t>
      </w:r>
      <w:hyperlink r:id="rId8">
        <w:r>
          <w:rPr>
            <w:color w:val="1155CC"/>
            <w:u w:val="single"/>
          </w:rPr>
          <w:t>opened an investigation into Mr. Kolomoyskyi</w:t>
        </w:r>
      </w:hyperlink>
      <w:r>
        <w:t>.</w:t>
      </w:r>
    </w:p>
    <w:p w14:paraId="0000000A" w14:textId="77777777" w:rsidR="00C25843" w:rsidRDefault="00C25843"/>
    <w:p w14:paraId="0000000B" w14:textId="77777777" w:rsidR="00C25843" w:rsidRDefault="00FC7A50">
      <w:r>
        <w:t>Ihor Kolomoyskyi is a threat to Ukraine’s democratic development a</w:t>
      </w:r>
      <w:r>
        <w:t>nd has used the US to stow his ill-gotten gains. I therefore humbly ask that you do everything in your ability to pursue Mr. Kolomoyskyi and his business activities on US soil.</w:t>
      </w:r>
    </w:p>
    <w:p w14:paraId="0000000C" w14:textId="77777777" w:rsidR="00C25843" w:rsidRDefault="00C25843"/>
    <w:p w14:paraId="0000000D" w14:textId="77777777" w:rsidR="00C25843" w:rsidRDefault="00FC7A50">
      <w:r>
        <w:t>The US has already spent billions of dollars of taxpayer money to help Ukraine</w:t>
      </w:r>
      <w:r>
        <w:t xml:space="preserve"> emerge from the clutches of corruption and Russia. All that effort could now be undone by one oligarch and his greed. I believe that it is in the interest of the US to help Ukraine maintain its trajectory towards a free and prosperous democracy, and as a </w:t>
      </w:r>
      <w:r>
        <w:t>citizen from your district urge you to safeguard that interest.</w:t>
      </w:r>
    </w:p>
    <w:p w14:paraId="0000000E" w14:textId="77777777" w:rsidR="00C25843" w:rsidRDefault="00C25843"/>
    <w:p w14:paraId="0000000F" w14:textId="77777777" w:rsidR="00C25843" w:rsidRDefault="00C25843"/>
    <w:p w14:paraId="00000010" w14:textId="77777777" w:rsidR="00C25843" w:rsidRDefault="00C25843"/>
    <w:p w14:paraId="00000011" w14:textId="77777777" w:rsidR="00C25843" w:rsidRDefault="00FC7A50">
      <w:r>
        <w:t>______________</w:t>
      </w:r>
    </w:p>
    <w:p w14:paraId="00000012" w14:textId="77777777" w:rsidR="00C25843" w:rsidRDefault="00C25843">
      <w:bookmarkStart w:id="0" w:name="_GoBack"/>
      <w:bookmarkEnd w:id="0"/>
    </w:p>
    <w:sectPr w:rsidR="00C258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3"/>
    <w:rsid w:val="00C25843"/>
    <w:rsid w:val="00FC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38076-61F5-4E4D-97BF-199E4FA4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t.com/content/7dd9c784-a3e1-11e9-a282-2df48f366f7d" TargetMode="External"/><Relationship Id="rId3" Type="http://schemas.openxmlformats.org/officeDocument/2006/relationships/webSettings" Target="webSettings.xml"/><Relationship Id="rId7" Type="http://schemas.openxmlformats.org/officeDocument/2006/relationships/hyperlink" Target="https://www.kyivpost.com/business/privatbank-faces-kolomoisky-in-kyiv-court-hear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om/content/91df13ce-7d58-11e9-81d2-f785092ab560" TargetMode="External"/><Relationship Id="rId5" Type="http://schemas.openxmlformats.org/officeDocument/2006/relationships/hyperlink" Target="https://www.nytimes.com/2019/11/13/world/europe/ukraine-ihor-kolomoisky-russia.html" TargetMode="External"/><Relationship Id="rId10" Type="http://schemas.openxmlformats.org/officeDocument/2006/relationships/theme" Target="theme/theme1.xml"/><Relationship Id="rId4" Type="http://schemas.openxmlformats.org/officeDocument/2006/relationships/hyperlink" Target="https://www.atlanticcouncil.org/wp-content/uploads/2019/06/kolomoisky_cas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2020-02-10T11:32:00Z</cp:lastPrinted>
  <dcterms:created xsi:type="dcterms:W3CDTF">2020-02-10T11:24:00Z</dcterms:created>
  <dcterms:modified xsi:type="dcterms:W3CDTF">2020-02-10T11:33:00Z</dcterms:modified>
</cp:coreProperties>
</file>